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19" w:rsidRDefault="002A6B19" w:rsidP="002A6B19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2A6B19" w:rsidRPr="005A7D7A" w:rsidRDefault="002A6B19" w:rsidP="002A6B19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1E2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2A6B19" w:rsidRPr="005A7D7A" w:rsidRDefault="002A6B19" w:rsidP="002A6B19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1E273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2A6B19" w:rsidRPr="005A7D7A" w:rsidRDefault="002A6B19" w:rsidP="002A6B19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1E273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»</w:t>
      </w:r>
      <w:r w:rsidR="001E2731">
        <w:rPr>
          <w:rFonts w:ascii="Times New Roman" w:hAnsi="Times New Roman"/>
          <w:sz w:val="28"/>
          <w:szCs w:val="28"/>
        </w:rPr>
        <w:t xml:space="preserve"> ноября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1E2731">
        <w:rPr>
          <w:rFonts w:ascii="Times New Roman" w:hAnsi="Times New Roman"/>
          <w:sz w:val="28"/>
          <w:szCs w:val="28"/>
        </w:rPr>
        <w:t xml:space="preserve"> 14</w:t>
      </w:r>
    </w:p>
    <w:p w:rsidR="002A6B19" w:rsidRPr="002A6B19" w:rsidRDefault="002A6B19" w:rsidP="002A6B1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6B19" w:rsidRDefault="002A6B19" w:rsidP="002A6B1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A6B19" w:rsidRPr="002A6B19" w:rsidRDefault="002A6B19" w:rsidP="002A6B1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9">
        <w:rPr>
          <w:rFonts w:ascii="Times New Roman" w:hAnsi="Times New Roman" w:cs="Times New Roman"/>
          <w:b/>
          <w:sz w:val="28"/>
          <w:szCs w:val="28"/>
        </w:rPr>
        <w:t xml:space="preserve">согласования распоряжения недвижимым имуществом муниципальных учреждений муниципального образования Республики Дагестан </w:t>
      </w:r>
      <w:r w:rsidR="001E273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2A6B19" w:rsidRPr="002A6B19" w:rsidRDefault="002A6B19" w:rsidP="002A6B1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согласования распоряжения следующими видами недвижимого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A6B19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недвижимым имуществом </w:t>
      </w:r>
      <w:r w:rsidR="005101C2" w:rsidRPr="00153A1D">
        <w:rPr>
          <w:rFonts w:ascii="Times New Roman" w:hAnsi="Times New Roman" w:cs="Times New Roman"/>
          <w:sz w:val="28"/>
          <w:szCs w:val="28"/>
        </w:rPr>
        <w:t>муниципальн</w:t>
      </w:r>
      <w:r w:rsidR="005101C2">
        <w:rPr>
          <w:rFonts w:ascii="Times New Roman" w:hAnsi="Times New Roman" w:cs="Times New Roman"/>
          <w:sz w:val="28"/>
          <w:szCs w:val="28"/>
        </w:rPr>
        <w:t>ого</w:t>
      </w:r>
      <w:r w:rsidR="005101C2" w:rsidRPr="00153A1D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101C2">
        <w:rPr>
          <w:rFonts w:ascii="Times New Roman" w:hAnsi="Times New Roman" w:cs="Times New Roman"/>
          <w:sz w:val="28"/>
          <w:szCs w:val="28"/>
        </w:rPr>
        <w:t>ого</w:t>
      </w:r>
      <w:r w:rsidR="005101C2" w:rsidRPr="00153A1D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Республики Дагестан </w:t>
      </w:r>
      <w:r w:rsidR="001E273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2A6B19">
        <w:rPr>
          <w:rFonts w:ascii="Times New Roman" w:hAnsi="Times New Roman" w:cs="Times New Roman"/>
          <w:sz w:val="28"/>
          <w:szCs w:val="28"/>
        </w:rPr>
        <w:t>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недвижимым имуществом </w:t>
      </w:r>
      <w:r w:rsidR="005101C2" w:rsidRPr="00153A1D">
        <w:rPr>
          <w:rFonts w:ascii="Times New Roman" w:hAnsi="Times New Roman" w:cs="Times New Roman"/>
          <w:sz w:val="28"/>
          <w:szCs w:val="28"/>
        </w:rPr>
        <w:t>муниципальн</w:t>
      </w:r>
      <w:r w:rsidR="005101C2">
        <w:rPr>
          <w:rFonts w:ascii="Times New Roman" w:hAnsi="Times New Roman" w:cs="Times New Roman"/>
          <w:sz w:val="28"/>
          <w:szCs w:val="28"/>
        </w:rPr>
        <w:t>огоказенного</w:t>
      </w:r>
      <w:r w:rsidR="005101C2" w:rsidRPr="00153A1D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Республики Дагестан </w:t>
      </w:r>
      <w:r w:rsidR="001E273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2A6B19">
        <w:rPr>
          <w:rFonts w:ascii="Times New Roman" w:hAnsi="Times New Roman" w:cs="Times New Roman"/>
          <w:sz w:val="28"/>
          <w:szCs w:val="28"/>
        </w:rPr>
        <w:t>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недвижимым имуществом, закрепленным за </w:t>
      </w:r>
      <w:r w:rsidR="005101C2" w:rsidRPr="00153A1D">
        <w:rPr>
          <w:rFonts w:ascii="Times New Roman" w:hAnsi="Times New Roman" w:cs="Times New Roman"/>
          <w:sz w:val="28"/>
          <w:szCs w:val="28"/>
        </w:rPr>
        <w:t>муниципальн</w:t>
      </w:r>
      <w:r w:rsidR="005101C2">
        <w:rPr>
          <w:rFonts w:ascii="Times New Roman" w:hAnsi="Times New Roman" w:cs="Times New Roman"/>
          <w:sz w:val="28"/>
          <w:szCs w:val="28"/>
        </w:rPr>
        <w:t>ымавтономным</w:t>
      </w:r>
      <w:r w:rsidR="005101C2" w:rsidRPr="00153A1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101C2">
        <w:rPr>
          <w:rFonts w:ascii="Times New Roman" w:hAnsi="Times New Roman" w:cs="Times New Roman"/>
          <w:sz w:val="28"/>
          <w:szCs w:val="28"/>
        </w:rPr>
        <w:t>ем</w:t>
      </w:r>
      <w:r w:rsidR="005101C2" w:rsidRPr="00153A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Дагестан </w:t>
      </w:r>
      <w:r w:rsidR="001E273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1E2731">
        <w:rPr>
          <w:rFonts w:ascii="Times New Roman" w:hAnsi="Times New Roman"/>
          <w:sz w:val="28"/>
          <w:szCs w:val="28"/>
        </w:rPr>
        <w:t xml:space="preserve"> </w:t>
      </w:r>
      <w:r w:rsidRPr="002A6B19">
        <w:rPr>
          <w:rFonts w:ascii="Times New Roman" w:hAnsi="Times New Roman" w:cs="Times New Roman"/>
          <w:sz w:val="28"/>
          <w:szCs w:val="28"/>
        </w:rPr>
        <w:t xml:space="preserve"> учредителем либо приобретенным </w:t>
      </w:r>
      <w:r w:rsidR="005101C2" w:rsidRPr="00153A1D">
        <w:rPr>
          <w:rFonts w:ascii="Times New Roman" w:hAnsi="Times New Roman" w:cs="Times New Roman"/>
          <w:sz w:val="28"/>
          <w:szCs w:val="28"/>
        </w:rPr>
        <w:t>муниципальн</w:t>
      </w:r>
      <w:r w:rsidR="005101C2">
        <w:rPr>
          <w:rFonts w:ascii="Times New Roman" w:hAnsi="Times New Roman" w:cs="Times New Roman"/>
          <w:sz w:val="28"/>
          <w:szCs w:val="28"/>
        </w:rPr>
        <w:t>ымавтономным</w:t>
      </w:r>
      <w:r w:rsidR="005101C2" w:rsidRPr="00153A1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101C2">
        <w:rPr>
          <w:rFonts w:ascii="Times New Roman" w:hAnsi="Times New Roman" w:cs="Times New Roman"/>
          <w:sz w:val="28"/>
          <w:szCs w:val="28"/>
        </w:rPr>
        <w:t>ем</w:t>
      </w:r>
      <w:r w:rsidRPr="002A6B19">
        <w:rPr>
          <w:rFonts w:ascii="Times New Roman" w:hAnsi="Times New Roman" w:cs="Times New Roman"/>
          <w:sz w:val="28"/>
          <w:szCs w:val="28"/>
        </w:rPr>
        <w:t xml:space="preserve"> за счет средств, выделенных учредителем на приобретение такого имущества (далее соответственно - сделка, учреждение).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2. Распоряжение недвижимым имуществом может быть осуществлено учреждением только с согласия </w:t>
      </w:r>
      <w:r w:rsidR="005101C2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1E2731">
        <w:rPr>
          <w:rFonts w:ascii="Times New Roman" w:hAnsi="Times New Roman"/>
          <w:sz w:val="28"/>
          <w:szCs w:val="28"/>
        </w:rPr>
        <w:t xml:space="preserve"> </w:t>
      </w:r>
      <w:r w:rsidR="005101C2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1E273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1E2731">
        <w:rPr>
          <w:rFonts w:ascii="Times New Roman" w:hAnsi="Times New Roman"/>
          <w:sz w:val="28"/>
          <w:szCs w:val="28"/>
        </w:rPr>
        <w:t xml:space="preserve"> </w:t>
      </w:r>
      <w:r w:rsidR="005101C2" w:rsidRPr="00153A1D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2A6B19">
        <w:rPr>
          <w:rFonts w:ascii="Times New Roman" w:hAnsi="Times New Roman" w:cs="Times New Roman"/>
          <w:sz w:val="28"/>
          <w:szCs w:val="28"/>
        </w:rPr>
        <w:t xml:space="preserve">3. Для согласования сделки учреждение представляет в </w:t>
      </w:r>
      <w:r w:rsidR="005101C2" w:rsidRPr="00153A1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A6B1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1) сопроводительное письмо о согласовании совершения учреждениями сделки;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lastRenderedPageBreak/>
        <w:t>сопроводительное письмо должно содержать: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обоснование и цель совершения сделки;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информацию о сторонах сделки;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предмет и цену сделки в рублях (числом и прописью), включая налог на добавленную стоимость;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сроки исполнения обязательств по сделке;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источники финансирования сделки;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иные существенные условия сделки,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2) проект сделки (договора) со всеми приложениями к нему;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3) инвентарную карточку учета объекта основных средств по</w:t>
      </w:r>
      <w:r w:rsidR="005101C2">
        <w:rPr>
          <w:rFonts w:ascii="Times New Roman" w:hAnsi="Times New Roman" w:cs="Times New Roman"/>
          <w:sz w:val="28"/>
          <w:szCs w:val="28"/>
        </w:rPr>
        <w:t xml:space="preserve"> форме               № ОС-6</w:t>
      </w:r>
      <w:r w:rsidRPr="002A6B1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Государственного комитета Российской Федерации по статистике от 21 января 2003 г. </w:t>
      </w:r>
      <w:r w:rsidR="005101C2">
        <w:rPr>
          <w:rFonts w:ascii="Times New Roman" w:hAnsi="Times New Roman" w:cs="Times New Roman"/>
          <w:sz w:val="28"/>
          <w:szCs w:val="28"/>
        </w:rPr>
        <w:t>№</w:t>
      </w:r>
      <w:r w:rsidRPr="002A6B19">
        <w:rPr>
          <w:rFonts w:ascii="Times New Roman" w:hAnsi="Times New Roman" w:cs="Times New Roman"/>
          <w:sz w:val="28"/>
          <w:szCs w:val="28"/>
        </w:rPr>
        <w:t xml:space="preserve"> 7 (по заключению Министерства юстиции Российской Федерации от 27 февраля 2003 г. </w:t>
      </w:r>
      <w:r w:rsidR="005101C2">
        <w:rPr>
          <w:rFonts w:ascii="Times New Roman" w:hAnsi="Times New Roman" w:cs="Times New Roman"/>
          <w:sz w:val="28"/>
          <w:szCs w:val="28"/>
        </w:rPr>
        <w:t>№</w:t>
      </w:r>
      <w:r w:rsidRPr="002A6B19">
        <w:rPr>
          <w:rFonts w:ascii="Times New Roman" w:hAnsi="Times New Roman" w:cs="Times New Roman"/>
          <w:sz w:val="28"/>
          <w:szCs w:val="28"/>
        </w:rPr>
        <w:t xml:space="preserve"> 07/1891-ЮД в государственной регистрации не нуждается);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4) копии договоров, связанных со сделкой;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5) справку-обоснование целесообразности заключения сделки;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6) справку о прогнозе влияния результатов сделки на повышение эффективности деятельности учреждения;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7) отчет о рыночной стоимости объекта оценки - недвижимого имущества, подготовленного уполномоченной организацией, и заключение саморегулируемой организации на отчет (в случае, если рассматриваемая сделка предполагает возмездное отчуждение или передачу во владение и/или пользование движимого имущества);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8) акты осмотра объекта недвижимого имущества с фотографиями;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9) справку о способности (обеспеченности) исполнения обязательств учреждения по сделке;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10) документ, подтверждающий отнесение объекта к недвижимому имуществу, закрепленному за </w:t>
      </w:r>
      <w:r w:rsidR="005101C2" w:rsidRPr="00153A1D">
        <w:rPr>
          <w:rFonts w:ascii="Times New Roman" w:hAnsi="Times New Roman" w:cs="Times New Roman"/>
          <w:sz w:val="28"/>
          <w:szCs w:val="28"/>
        </w:rPr>
        <w:t>муниципальн</w:t>
      </w:r>
      <w:r w:rsidR="005101C2">
        <w:rPr>
          <w:rFonts w:ascii="Times New Roman" w:hAnsi="Times New Roman" w:cs="Times New Roman"/>
          <w:sz w:val="28"/>
          <w:szCs w:val="28"/>
        </w:rPr>
        <w:t>ымавтономным</w:t>
      </w:r>
      <w:r w:rsidR="005101C2" w:rsidRPr="00153A1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101C2">
        <w:rPr>
          <w:rFonts w:ascii="Times New Roman" w:hAnsi="Times New Roman" w:cs="Times New Roman"/>
          <w:sz w:val="28"/>
          <w:szCs w:val="28"/>
        </w:rPr>
        <w:t>ем</w:t>
      </w:r>
      <w:r w:rsidRPr="002A6B19">
        <w:rPr>
          <w:rFonts w:ascii="Times New Roman" w:hAnsi="Times New Roman" w:cs="Times New Roman"/>
          <w:sz w:val="28"/>
          <w:szCs w:val="28"/>
        </w:rPr>
        <w:t xml:space="preserve"> </w:t>
      </w:r>
      <w:r w:rsidRPr="002A6B19">
        <w:rPr>
          <w:rFonts w:ascii="Times New Roman" w:hAnsi="Times New Roman" w:cs="Times New Roman"/>
          <w:sz w:val="28"/>
          <w:szCs w:val="28"/>
        </w:rPr>
        <w:lastRenderedPageBreak/>
        <w:t>учредителем либо приобретенным таким учреждением за счет средств, выделенных учредителем на приобретение такого имущества;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11) документы, подтверждающие основания для заключения договора без проведения торгов в соответствии с положениями</w:t>
      </w:r>
      <w:r w:rsidR="005101C2">
        <w:rPr>
          <w:rFonts w:ascii="Times New Roman" w:hAnsi="Times New Roman" w:cs="Times New Roman"/>
          <w:sz w:val="28"/>
          <w:szCs w:val="28"/>
        </w:rPr>
        <w:t xml:space="preserve"> статьи 17.1</w:t>
      </w:r>
      <w:r w:rsidRPr="002A6B1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г. </w:t>
      </w:r>
      <w:r w:rsidR="005101C2">
        <w:rPr>
          <w:rFonts w:ascii="Times New Roman" w:hAnsi="Times New Roman" w:cs="Times New Roman"/>
          <w:sz w:val="28"/>
          <w:szCs w:val="28"/>
        </w:rPr>
        <w:t>№</w:t>
      </w:r>
      <w:r w:rsidRPr="002A6B19">
        <w:rPr>
          <w:rFonts w:ascii="Times New Roman" w:hAnsi="Times New Roman" w:cs="Times New Roman"/>
          <w:sz w:val="28"/>
          <w:szCs w:val="28"/>
        </w:rPr>
        <w:t xml:space="preserve"> 135-ФЗ </w:t>
      </w:r>
      <w:r w:rsidR="005101C2">
        <w:rPr>
          <w:rFonts w:ascii="Times New Roman" w:hAnsi="Times New Roman" w:cs="Times New Roman"/>
          <w:sz w:val="28"/>
          <w:szCs w:val="28"/>
        </w:rPr>
        <w:t>«</w:t>
      </w:r>
      <w:r w:rsidRPr="002A6B19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101C2">
        <w:rPr>
          <w:rFonts w:ascii="Times New Roman" w:hAnsi="Times New Roman" w:cs="Times New Roman"/>
          <w:sz w:val="28"/>
          <w:szCs w:val="28"/>
        </w:rPr>
        <w:t>»</w:t>
      </w:r>
      <w:r w:rsidRPr="002A6B19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 на совершение данной сделки, и главным бухгалтером учреждения и представляются в прошитом, пронумерованном и скрепленном печатью виде.</w:t>
      </w:r>
    </w:p>
    <w:p w:rsidR="005101C2" w:rsidRPr="00153A1D" w:rsidRDefault="005101C2" w:rsidP="005101C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153A1D">
        <w:rPr>
          <w:rFonts w:ascii="Times New Roman" w:hAnsi="Times New Roman" w:cs="Times New Roman"/>
          <w:sz w:val="28"/>
          <w:szCs w:val="28"/>
        </w:rPr>
        <w:t xml:space="preserve">4. Представленные документы выносятся уполномоченным органом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Республики Дагестан </w:t>
      </w:r>
      <w:r w:rsidR="001E273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1E2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анализа эффективности финансово-хозяйственной деятельности муниципальных учреждений</w:t>
      </w:r>
      <w:r w:rsidRPr="00153A1D">
        <w:rPr>
          <w:rFonts w:ascii="Times New Roman" w:hAnsi="Times New Roman" w:cs="Times New Roman"/>
          <w:sz w:val="28"/>
          <w:szCs w:val="28"/>
        </w:rPr>
        <w:t xml:space="preserve"> (далее - комиссия) в течение 5 рабочих дней со дня их получения уполномоченным органом.</w:t>
      </w:r>
    </w:p>
    <w:p w:rsidR="002A6B19" w:rsidRPr="002A6B19" w:rsidRDefault="005101C2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6B19" w:rsidRPr="002A6B19">
        <w:rPr>
          <w:rFonts w:ascii="Times New Roman" w:hAnsi="Times New Roman" w:cs="Times New Roman"/>
          <w:sz w:val="28"/>
          <w:szCs w:val="28"/>
        </w:rPr>
        <w:t>. Комиссия на основании представленных документов: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проверяет полноту (комплектность) документов, представленных учреждением, их соответствие требованиям законодательства Российской Федерации и настоящего Порядка, наличие в сопроводительном письме сведений, указанных в</w:t>
      </w:r>
      <w:r w:rsidR="005101C2">
        <w:rPr>
          <w:rFonts w:ascii="Times New Roman" w:hAnsi="Times New Roman" w:cs="Times New Roman"/>
          <w:sz w:val="28"/>
          <w:szCs w:val="28"/>
        </w:rPr>
        <w:t xml:space="preserve"> пункте 3</w:t>
      </w:r>
      <w:r w:rsidRPr="002A6B1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рассматривает и дает заключение </w:t>
      </w:r>
      <w:r w:rsidR="005101C2" w:rsidRPr="00153A1D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Pr="002A6B19">
        <w:rPr>
          <w:rFonts w:ascii="Times New Roman" w:hAnsi="Times New Roman" w:cs="Times New Roman"/>
          <w:sz w:val="28"/>
          <w:szCs w:val="28"/>
        </w:rPr>
        <w:t>о возможности согласования распоряжения недвижимым имуществом либо об отказе в его согласовании.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7. Комиссия дает заключение об отказе в согласовании заключения сделки в случае: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выявления в представленных документах неполных, необоснованных или недостоверных сведений;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если распоряжение недвижимым имуществом окажет негативное влияние на финансово-экономические результаты деятельности учреждения;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lastRenderedPageBreak/>
        <w:t>несоответствия распоряжения недвижимым имуществом целям и видам деятельности учреждения;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если распоряжение недвижимым имуществом приведет к невозможности осуществления учреждением деятельности, цели, предмет и виды которой определены его уставом;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если предлагаемое распоряжение недвижимым имуществом противоречит нормам законодательства Российской Федерации.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 xml:space="preserve">8. </w:t>
      </w:r>
      <w:r w:rsidR="005101C2" w:rsidRPr="00153A1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A6B19">
        <w:rPr>
          <w:rFonts w:ascii="Times New Roman" w:hAnsi="Times New Roman" w:cs="Times New Roman"/>
          <w:sz w:val="28"/>
          <w:szCs w:val="28"/>
        </w:rPr>
        <w:t xml:space="preserve"> принимает решение о согласовании распоряжения недвижимым имуществом либо об отказе в его согласовании на основании заключения комиссии в течение 20 рабочих дней с момента поступления обращения.</w:t>
      </w:r>
    </w:p>
    <w:p w:rsidR="002A6B19" w:rsidRPr="002A6B19" w:rsidRDefault="000872B6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1D">
        <w:rPr>
          <w:rFonts w:ascii="Times New Roman" w:hAnsi="Times New Roman" w:cs="Times New Roman"/>
          <w:sz w:val="28"/>
          <w:szCs w:val="28"/>
        </w:rPr>
        <w:t xml:space="preserve">Решение уполномоченного органа </w:t>
      </w:r>
      <w:r w:rsidR="002A6B19" w:rsidRPr="002A6B19">
        <w:rPr>
          <w:rFonts w:ascii="Times New Roman" w:hAnsi="Times New Roman" w:cs="Times New Roman"/>
          <w:sz w:val="28"/>
          <w:szCs w:val="28"/>
        </w:rPr>
        <w:t>о согласовании распоряжения недвижимым имуществом оформляется распоряжением.</w:t>
      </w:r>
    </w:p>
    <w:p w:rsidR="002A6B19" w:rsidRPr="002A6B19" w:rsidRDefault="002A6B19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Решение Министерства по земельным и имущественным отношениям Республики Дагестан в течение 5 рабочих дней доводится письмом в адрес заявителя.</w:t>
      </w:r>
    </w:p>
    <w:p w:rsidR="0008477F" w:rsidRPr="002A6B19" w:rsidRDefault="0008477F" w:rsidP="002A6B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8477F" w:rsidRPr="002A6B19" w:rsidSect="002A6B19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363" w:rsidRDefault="001D7363" w:rsidP="002A6B19">
      <w:pPr>
        <w:spacing w:after="0" w:line="240" w:lineRule="auto"/>
      </w:pPr>
      <w:r>
        <w:separator/>
      </w:r>
    </w:p>
  </w:endnote>
  <w:endnote w:type="continuationSeparator" w:id="1">
    <w:p w:rsidR="001D7363" w:rsidRDefault="001D7363" w:rsidP="002A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363" w:rsidRDefault="001D7363" w:rsidP="002A6B19">
      <w:pPr>
        <w:spacing w:after="0" w:line="240" w:lineRule="auto"/>
      </w:pPr>
      <w:r>
        <w:separator/>
      </w:r>
    </w:p>
  </w:footnote>
  <w:footnote w:type="continuationSeparator" w:id="1">
    <w:p w:rsidR="001D7363" w:rsidRDefault="001D7363" w:rsidP="002A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812369078"/>
      <w:docPartObj>
        <w:docPartGallery w:val="Page Numbers (Top of Page)"/>
        <w:docPartUnique/>
      </w:docPartObj>
    </w:sdtPr>
    <w:sdtContent>
      <w:p w:rsidR="002A6B19" w:rsidRPr="000872B6" w:rsidRDefault="00223D4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72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A6B19" w:rsidRPr="000872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72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273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872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6B19" w:rsidRDefault="002A6B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B19"/>
    <w:rsid w:val="0008477F"/>
    <w:rsid w:val="000872B6"/>
    <w:rsid w:val="001D7363"/>
    <w:rsid w:val="001E2731"/>
    <w:rsid w:val="00223D4F"/>
    <w:rsid w:val="002A6B19"/>
    <w:rsid w:val="004946D3"/>
    <w:rsid w:val="00510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B19"/>
  </w:style>
  <w:style w:type="paragraph" w:styleId="a5">
    <w:name w:val="footer"/>
    <w:basedOn w:val="a"/>
    <w:link w:val="a6"/>
    <w:uiPriority w:val="99"/>
    <w:unhideWhenUsed/>
    <w:rsid w:val="002A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B19"/>
  </w:style>
  <w:style w:type="paragraph" w:styleId="a7">
    <w:name w:val="No Spacing"/>
    <w:uiPriority w:val="1"/>
    <w:qFormat/>
    <w:rsid w:val="002A6B19"/>
    <w:pPr>
      <w:spacing w:after="0" w:line="240" w:lineRule="auto"/>
    </w:pPr>
  </w:style>
  <w:style w:type="paragraph" w:customStyle="1" w:styleId="1">
    <w:name w:val="Без интервала1"/>
    <w:rsid w:val="002A6B1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B19"/>
  </w:style>
  <w:style w:type="paragraph" w:styleId="a5">
    <w:name w:val="footer"/>
    <w:basedOn w:val="a"/>
    <w:link w:val="a6"/>
    <w:uiPriority w:val="99"/>
    <w:unhideWhenUsed/>
    <w:rsid w:val="002A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B19"/>
  </w:style>
  <w:style w:type="paragraph" w:styleId="a7">
    <w:name w:val="No Spacing"/>
    <w:uiPriority w:val="1"/>
    <w:qFormat/>
    <w:rsid w:val="002A6B19"/>
    <w:pPr>
      <w:spacing w:after="0" w:line="240" w:lineRule="auto"/>
    </w:pPr>
  </w:style>
  <w:style w:type="paragraph" w:customStyle="1" w:styleId="NoSpacing">
    <w:name w:val="No Spacing"/>
    <w:rsid w:val="002A6B1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Уздалросо Мадина</cp:lastModifiedBy>
  <cp:revision>4</cp:revision>
  <dcterms:created xsi:type="dcterms:W3CDTF">2019-11-05T14:43:00Z</dcterms:created>
  <dcterms:modified xsi:type="dcterms:W3CDTF">2019-12-10T13:01:00Z</dcterms:modified>
</cp:coreProperties>
</file>